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B82D" w14:textId="3646217D" w:rsidR="007C0C4F" w:rsidRPr="007C0C4F" w:rsidRDefault="00471FE6">
      <w:pPr>
        <w:rPr>
          <w:b/>
          <w:bCs/>
        </w:rPr>
      </w:pPr>
      <w:r>
        <w:rPr>
          <w:b/>
          <w:bCs/>
        </w:rPr>
        <w:t>Milo</w:t>
      </w:r>
      <w:r w:rsidR="007C0C4F" w:rsidRPr="007C0C4F">
        <w:rPr>
          <w:b/>
          <w:bCs/>
        </w:rPr>
        <w:t xml:space="preserve"> School Council Meeting November 2</w:t>
      </w:r>
      <w:r>
        <w:rPr>
          <w:b/>
          <w:bCs/>
        </w:rPr>
        <w:t>7</w:t>
      </w:r>
      <w:r w:rsidR="007C0C4F" w:rsidRPr="007C0C4F">
        <w:rPr>
          <w:b/>
          <w:bCs/>
        </w:rPr>
        <w:t>, 2023</w:t>
      </w:r>
    </w:p>
    <w:p w14:paraId="670FBB0F" w14:textId="3F6D212E" w:rsidR="00D678CD" w:rsidRDefault="00D678CD">
      <w:pPr>
        <w:rPr>
          <w:b/>
          <w:bCs/>
        </w:rPr>
      </w:pPr>
      <w:r w:rsidRPr="00D678CD">
        <w:rPr>
          <w:b/>
          <w:bCs/>
        </w:rPr>
        <w:t>Regular Meeting of the Board:  November 14, 2023</w:t>
      </w:r>
    </w:p>
    <w:p w14:paraId="3D36B396" w14:textId="30BE2DAD" w:rsidR="00D678CD" w:rsidRPr="00D678CD" w:rsidRDefault="00D678CD">
      <w:pPr>
        <w:rPr>
          <w:b/>
          <w:bCs/>
          <w:u w:val="single"/>
        </w:rPr>
      </w:pPr>
      <w:r w:rsidRPr="00D678CD">
        <w:rPr>
          <w:b/>
          <w:bCs/>
          <w:u w:val="single"/>
        </w:rPr>
        <w:t>Goal Setting and Future Planning for 2023/2024</w:t>
      </w:r>
      <w:r>
        <w:rPr>
          <w:b/>
          <w:bCs/>
          <w:u w:val="single"/>
        </w:rPr>
        <w:t>:</w:t>
      </w:r>
    </w:p>
    <w:p w14:paraId="009EF1B0" w14:textId="61881912" w:rsidR="0072777E" w:rsidRDefault="00D678CD">
      <w:r>
        <w:t xml:space="preserve">The Palliser School Division is embarking on a significant journey of future planning for the 2023/2024 academic year. In November, our Administration team dedicated two days to analyzing data from the Alberta Education Assurance (AEA) survey, </w:t>
      </w:r>
      <w:proofErr w:type="spellStart"/>
      <w:r>
        <w:t>OURschool</w:t>
      </w:r>
      <w:proofErr w:type="spellEnd"/>
      <w:r>
        <w:t xml:space="preserve">, and various other reporting platforms. This comprehensive feedback from students, staff, and families is instrumental in guiding our leadership teams to pinpoint areas requiring growth and attention. Principals and Vice-Principals have contributed valuable insights through presentations to the Board, showcasing the day-to-day realities within our schools. Annual Education Results Report Moving forward, the Board will undertake a thorough review and refinement of these findings to formulate our </w:t>
      </w:r>
      <w:proofErr w:type="gramStart"/>
      <w:r>
        <w:t>Division</w:t>
      </w:r>
      <w:proofErr w:type="gramEnd"/>
      <w:r>
        <w:t xml:space="preserve"> goals. Commencing in the New Year, the Board of Trustees is committed to engaging with our school communities. This initiative aims to gather community input, which is vital in shaping our new vision, mission, and core values. We are excited about the prospect of working together to forge a promising future for our </w:t>
      </w:r>
      <w:proofErr w:type="gramStart"/>
      <w:r>
        <w:t>Division</w:t>
      </w:r>
      <w:proofErr w:type="gramEnd"/>
      <w:r>
        <w:t>.</w:t>
      </w:r>
    </w:p>
    <w:p w14:paraId="13F23391" w14:textId="1390B00A" w:rsidR="00D678CD" w:rsidRPr="00D678CD" w:rsidRDefault="00D678CD">
      <w:pPr>
        <w:rPr>
          <w:b/>
          <w:bCs/>
          <w:u w:val="single"/>
        </w:rPr>
      </w:pPr>
      <w:r w:rsidRPr="00D678CD">
        <w:rPr>
          <w:b/>
          <w:bCs/>
          <w:u w:val="single"/>
        </w:rPr>
        <w:t>Annual Education Results Report:</w:t>
      </w:r>
    </w:p>
    <w:p w14:paraId="423679C5" w14:textId="5EB294CD" w:rsidR="00D678CD" w:rsidRDefault="00D678CD">
      <w:r>
        <w:t xml:space="preserve">The Board has recently reviewed the Annual Education Results Report, aligning with Alberta’s Assurance Framework's goal of fostering public trust and ensuring the educational system meets student needs and fosters success. This framework prompts school authorities to develop comprehensive education plans that outline priorities, desired outcomes, metrics, and strategies for enhancement in crucial areas. We take pride in our students' academic achievements and are encouraged by the increased engagement of parents within our </w:t>
      </w:r>
      <w:proofErr w:type="gramStart"/>
      <w:r>
        <w:t>Division</w:t>
      </w:r>
      <w:proofErr w:type="gramEnd"/>
      <w:r>
        <w:t>. Our dedication to furthering this positive trend is evident as we bolster the Palliser ‘Council of Councils’ and explore new avenues for parent participation. This report is slated for approval in our forthcoming meeting, subject to the integration of some additional elements from our audited financial statements. Once sanctioned by Alberta Education, it will be made available to the public.</w:t>
      </w:r>
    </w:p>
    <w:p w14:paraId="75B61C70" w14:textId="6C8B1C48" w:rsidR="00D678CD" w:rsidRPr="00B31C31" w:rsidRDefault="00D678CD">
      <w:pPr>
        <w:rPr>
          <w:b/>
          <w:bCs/>
          <w:u w:val="single"/>
        </w:rPr>
      </w:pPr>
      <w:r w:rsidRPr="00B31C31">
        <w:rPr>
          <w:b/>
          <w:bCs/>
          <w:u w:val="single"/>
        </w:rPr>
        <w:t>Partnership with Alberta Health Services (AHS):</w:t>
      </w:r>
    </w:p>
    <w:p w14:paraId="66501AF5" w14:textId="31B41982" w:rsidR="00D678CD" w:rsidRDefault="00D678CD">
      <w:r>
        <w:t xml:space="preserve">A highlight of our recent discussions was the presentation by our learning services team on our ongoing collaboration with Alberta Health Services. This partnership is pivotal in supporting the health and wellness of both students and staff in our </w:t>
      </w:r>
      <w:proofErr w:type="gramStart"/>
      <w:r>
        <w:t>Division</w:t>
      </w:r>
      <w:proofErr w:type="gramEnd"/>
      <w:r>
        <w:t xml:space="preserve">. AHS has been instrumental in enhancing our </w:t>
      </w:r>
      <w:proofErr w:type="gramStart"/>
      <w:r>
        <w:t>Division's</w:t>
      </w:r>
      <w:proofErr w:type="gramEnd"/>
      <w:r>
        <w:t xml:space="preserve"> health initiatives, including delivering informative sessions on the dangers of vaping, supporting the Headstrong Summit, and aiding in our nutrition programs. Their collaboration with our Health Champions is valuable in identifying and addressing health and wellness needs within our schools</w:t>
      </w:r>
      <w:r w:rsidR="00B31C31">
        <w:t>.</w:t>
      </w:r>
    </w:p>
    <w:p w14:paraId="1F94B4B8" w14:textId="4F5FD911" w:rsidR="00B31C31" w:rsidRDefault="00B31C31">
      <w:r>
        <w:t>The next regular Board Meeting will be on December 12, 2023</w:t>
      </w:r>
    </w:p>
    <w:p w14:paraId="50AA9D9D" w14:textId="0EE54ACB" w:rsidR="00B31C31" w:rsidRDefault="00B31C31">
      <w:r>
        <w:t>Respectfully submitted,</w:t>
      </w:r>
    </w:p>
    <w:p w14:paraId="101F7817" w14:textId="69812274" w:rsidR="00B31C31" w:rsidRDefault="00B31C31">
      <w:r>
        <w:t>Lorelei Bexte</w:t>
      </w:r>
    </w:p>
    <w:p w14:paraId="7F41EF43" w14:textId="5282CDE4" w:rsidR="00B31C31" w:rsidRDefault="00B31C31">
      <w:r>
        <w:t xml:space="preserve">Any questions or concerns, please contact Lorelei Bexte (403) 485-0823 </w:t>
      </w:r>
      <w:hyperlink r:id="rId4" w:history="1">
        <w:r w:rsidRPr="007D3DC2">
          <w:rPr>
            <w:rStyle w:val="Hyperlink"/>
          </w:rPr>
          <w:t>lorelei.bexte@pallisersd.ab.ca</w:t>
        </w:r>
      </w:hyperlink>
    </w:p>
    <w:p w14:paraId="50D8F009" w14:textId="77777777" w:rsidR="00B31C31" w:rsidRDefault="00B31C31"/>
    <w:sectPr w:rsidR="00B31C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CD"/>
    <w:rsid w:val="002E375D"/>
    <w:rsid w:val="004616B7"/>
    <w:rsid w:val="00471FE6"/>
    <w:rsid w:val="0072777E"/>
    <w:rsid w:val="007C0C4F"/>
    <w:rsid w:val="00B31C31"/>
    <w:rsid w:val="00D678CD"/>
    <w:rsid w:val="00F358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539B"/>
  <w15:chartTrackingRefBased/>
  <w15:docId w15:val="{863EFD1D-EBE1-43D2-A41F-7DE34BBD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C31"/>
    <w:rPr>
      <w:color w:val="0563C1" w:themeColor="hyperlink"/>
      <w:u w:val="single"/>
    </w:rPr>
  </w:style>
  <w:style w:type="character" w:styleId="UnresolvedMention">
    <w:name w:val="Unresolved Mention"/>
    <w:basedOn w:val="DefaultParagraphFont"/>
    <w:uiPriority w:val="99"/>
    <w:semiHidden/>
    <w:unhideWhenUsed/>
    <w:rsid w:val="00B3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elei.bexte@palliser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3</cp:revision>
  <dcterms:created xsi:type="dcterms:W3CDTF">2023-11-27T22:03:00Z</dcterms:created>
  <dcterms:modified xsi:type="dcterms:W3CDTF">2023-11-27T22:04:00Z</dcterms:modified>
</cp:coreProperties>
</file>